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EC85" w14:textId="7F64FF76" w:rsidR="00355600" w:rsidRDefault="00355600" w:rsidP="00355600">
      <w:pPr>
        <w:pStyle w:val="Title"/>
      </w:pPr>
      <w:bookmarkStart w:id="0" w:name="_GoBack"/>
      <w:bookmarkEnd w:id="0"/>
      <w:r>
        <w:t>Dark Hole Algorithms Working Group</w:t>
      </w:r>
    </w:p>
    <w:p w14:paraId="60A94C99" w14:textId="77777777" w:rsidR="00355600" w:rsidRDefault="00355600" w:rsidP="00355600"/>
    <w:p w14:paraId="01324BFF" w14:textId="2647D32B" w:rsidR="007C0D58" w:rsidRDefault="007C0D58" w:rsidP="002D0DD5">
      <w:pPr>
        <w:pStyle w:val="Heading1"/>
      </w:pPr>
      <w:r>
        <w:t xml:space="preserve">3/10/2021: </w:t>
      </w:r>
      <w:proofErr w:type="spellStart"/>
      <w:r w:rsidR="002D0DD5">
        <w:t>Wavefront</w:t>
      </w:r>
      <w:proofErr w:type="spellEnd"/>
      <w:r w:rsidR="002D0DD5">
        <w:t xml:space="preserve"> sensing on </w:t>
      </w:r>
      <w:proofErr w:type="spellStart"/>
      <w:r>
        <w:t>SCExAO</w:t>
      </w:r>
      <w:proofErr w:type="spellEnd"/>
      <w:r w:rsidR="002D0DD5">
        <w:t xml:space="preserve"> </w:t>
      </w:r>
      <w:r>
        <w:t xml:space="preserve">and system </w:t>
      </w:r>
      <w:r w:rsidR="002D0DD5">
        <w:t>ID</w:t>
      </w:r>
    </w:p>
    <w:p w14:paraId="77F2C17B" w14:textId="77777777" w:rsidR="001C6667" w:rsidRDefault="001C6667" w:rsidP="001C6667"/>
    <w:p w14:paraId="3724A4AF" w14:textId="617BA376" w:rsidR="001C6667" w:rsidRDefault="001C6667" w:rsidP="001C6667">
      <w:r>
        <w:t>Link to presentation</w:t>
      </w:r>
      <w:r w:rsidR="00BD2BF6">
        <w:t xml:space="preserve"> file</w:t>
      </w:r>
      <w:r>
        <w:t>:</w:t>
      </w:r>
    </w:p>
    <w:p w14:paraId="257E0CC3" w14:textId="5D8605FD" w:rsidR="001C6667" w:rsidRPr="001C6667" w:rsidRDefault="00BD2BF6" w:rsidP="001C6667">
      <w:r w:rsidRPr="00BD2BF6">
        <w:rPr>
          <w:color w:val="4472C4" w:themeColor="accent1"/>
        </w:rPr>
        <w:t>DAWG_</w:t>
      </w:r>
      <w:r w:rsidR="001C6667" w:rsidRPr="001C6667">
        <w:rPr>
          <w:color w:val="4472C4" w:themeColor="accent1"/>
        </w:rPr>
        <w:t>2021-03-10_Deo_Pairwise.pdf</w:t>
      </w:r>
      <w:r w:rsidR="001C6667">
        <w:rPr>
          <w:color w:val="4472C4" w:themeColor="accent1"/>
        </w:rPr>
        <w:br/>
      </w:r>
    </w:p>
    <w:p w14:paraId="7E73E38B" w14:textId="1422B89E" w:rsidR="00106063" w:rsidRPr="00DF1F5C" w:rsidRDefault="00106063" w:rsidP="00106063">
      <w:pPr>
        <w:pStyle w:val="PlainText"/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Our goal for this meeting was to address the idea of integrating low-order </w:t>
      </w:r>
      <w:proofErr w:type="spellStart"/>
      <w:r w:rsidRPr="00DF1F5C">
        <w:rPr>
          <w:rFonts w:ascii="Calibri" w:hAnsi="Calibri" w:cs="Calibri"/>
          <w:color w:val="000000"/>
        </w:rPr>
        <w:t>wavefront</w:t>
      </w:r>
      <w:proofErr w:type="spellEnd"/>
      <w:r w:rsidRPr="00DF1F5C">
        <w:rPr>
          <w:rFonts w:ascii="Calibri" w:hAnsi="Calibri" w:cs="Calibri"/>
          <w:color w:val="000000"/>
        </w:rPr>
        <w:t xml:space="preserve"> sensor telemetry into the overall control and sensing strategy. </w:t>
      </w:r>
      <w:r w:rsidR="00D509F3" w:rsidRPr="00DF1F5C">
        <w:rPr>
          <w:rFonts w:ascii="Calibri" w:hAnsi="Calibri" w:cs="Calibri"/>
          <w:color w:val="000000"/>
        </w:rPr>
        <w:t xml:space="preserve">With the </w:t>
      </w:r>
      <w:r w:rsidRPr="00DF1F5C">
        <w:rPr>
          <w:rFonts w:ascii="Calibri" w:hAnsi="Calibri" w:cs="Calibri"/>
          <w:color w:val="000000"/>
        </w:rPr>
        <w:t>Subaru Coronagraphic Extreme Adaptive Optics (</w:t>
      </w:r>
      <w:proofErr w:type="spellStart"/>
      <w:r w:rsidRPr="00DF1F5C">
        <w:rPr>
          <w:rFonts w:ascii="Calibri" w:hAnsi="Calibri" w:cs="Calibri"/>
          <w:color w:val="000000"/>
        </w:rPr>
        <w:t>SCExAO</w:t>
      </w:r>
      <w:proofErr w:type="spellEnd"/>
      <w:r w:rsidRPr="00DF1F5C">
        <w:rPr>
          <w:rFonts w:ascii="Calibri" w:hAnsi="Calibri" w:cs="Calibri"/>
          <w:color w:val="000000"/>
        </w:rPr>
        <w:t>), Olivier's team has been developing a strategy combining AO WFS and science focal plane sensing.</w:t>
      </w:r>
    </w:p>
    <w:p w14:paraId="17C1F8B5" w14:textId="70E00D5F" w:rsidR="00D509F3" w:rsidRPr="00DF1F5C" w:rsidRDefault="00106063" w:rsidP="00D509F3">
      <w:pPr>
        <w:pStyle w:val="PlainText"/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We began the meeting with a presentation by Olivier on </w:t>
      </w:r>
      <w:proofErr w:type="spellStart"/>
      <w:r w:rsidRPr="00DF1F5C">
        <w:rPr>
          <w:rFonts w:ascii="Calibri" w:hAnsi="Calibri" w:cs="Calibri"/>
          <w:color w:val="000000"/>
        </w:rPr>
        <w:t>SCExAO</w:t>
      </w:r>
      <w:proofErr w:type="spellEnd"/>
      <w:r w:rsidR="00D509F3" w:rsidRPr="00DF1F5C">
        <w:rPr>
          <w:rFonts w:ascii="Calibri" w:hAnsi="Calibri" w:cs="Calibri"/>
          <w:color w:val="000000"/>
        </w:rPr>
        <w:t xml:space="preserve">. </w:t>
      </w:r>
    </w:p>
    <w:p w14:paraId="724A3027" w14:textId="1D0C4532" w:rsidR="00481255" w:rsidRDefault="00481255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proofErr w:type="spellStart"/>
      <w:r w:rsidRPr="00DF1F5C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C</w:t>
      </w:r>
      <w:r w:rsidRPr="00DF1F5C">
        <w:rPr>
          <w:rFonts w:ascii="Calibri" w:hAnsi="Calibri" w:cs="Calibri"/>
          <w:color w:val="000000"/>
        </w:rPr>
        <w:t>ExAO</w:t>
      </w:r>
      <w:proofErr w:type="spellEnd"/>
      <w:r w:rsidRPr="00DF1F5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is </w:t>
      </w:r>
      <w:r w:rsidRPr="00DF1F5C">
        <w:rPr>
          <w:rFonts w:ascii="Calibri" w:hAnsi="Calibri" w:cs="Calibri"/>
          <w:color w:val="000000"/>
        </w:rPr>
        <w:t>both a technology testbed and a scientific instrument.</w:t>
      </w:r>
    </w:p>
    <w:p w14:paraId="36CC8BF5" w14:textId="6021FA56" w:rsidR="00481255" w:rsidRDefault="00481255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one major difference from space </w:t>
      </w:r>
      <w:proofErr w:type="spellStart"/>
      <w:r w:rsidRPr="00DF1F5C">
        <w:rPr>
          <w:rFonts w:ascii="Calibri" w:hAnsi="Calibri" w:cs="Calibri"/>
          <w:color w:val="000000"/>
        </w:rPr>
        <w:t>coronagraphy</w:t>
      </w:r>
      <w:proofErr w:type="spellEnd"/>
      <w:r w:rsidRPr="00DF1F5C">
        <w:rPr>
          <w:rFonts w:ascii="Calibri" w:hAnsi="Calibri" w:cs="Calibri"/>
          <w:color w:val="000000"/>
        </w:rPr>
        <w:t xml:space="preserve"> is that g</w:t>
      </w:r>
      <w:r w:rsidRPr="00D509F3">
        <w:rPr>
          <w:rFonts w:ascii="Calibri" w:hAnsi="Calibri" w:cs="Calibri"/>
          <w:color w:val="000000"/>
        </w:rPr>
        <w:t>round</w:t>
      </w:r>
      <w:r w:rsidRPr="00DF1F5C">
        <w:rPr>
          <w:rFonts w:ascii="Calibri" w:hAnsi="Calibri" w:cs="Calibri"/>
          <w:color w:val="000000"/>
        </w:rPr>
        <w:t>-based</w:t>
      </w:r>
      <w:r w:rsidRPr="00D509F3">
        <w:rPr>
          <w:rFonts w:ascii="Calibri" w:hAnsi="Calibri" w:cs="Calibri"/>
          <w:color w:val="000000"/>
        </w:rPr>
        <w:t xml:space="preserve"> </w:t>
      </w:r>
      <w:r w:rsidRPr="00DF1F5C">
        <w:rPr>
          <w:rFonts w:ascii="Calibri" w:hAnsi="Calibri" w:cs="Calibri"/>
          <w:color w:val="000000"/>
        </w:rPr>
        <w:t xml:space="preserve">coronagraph like </w:t>
      </w:r>
      <w:proofErr w:type="spellStart"/>
      <w:r w:rsidRPr="00DF1F5C">
        <w:rPr>
          <w:rFonts w:ascii="Calibri" w:hAnsi="Calibri" w:cs="Calibri"/>
          <w:color w:val="000000"/>
        </w:rPr>
        <w:t>SCExAO</w:t>
      </w:r>
      <w:proofErr w:type="spellEnd"/>
      <w:r w:rsidRPr="00DF1F5C">
        <w:rPr>
          <w:rFonts w:ascii="Calibri" w:hAnsi="Calibri" w:cs="Calibri"/>
          <w:color w:val="000000"/>
        </w:rPr>
        <w:t xml:space="preserve"> </w:t>
      </w:r>
      <w:r w:rsidRPr="00D509F3">
        <w:rPr>
          <w:rFonts w:ascii="Calibri" w:hAnsi="Calibri" w:cs="Calibri"/>
          <w:color w:val="000000"/>
        </w:rPr>
        <w:t xml:space="preserve">tend to rely more on empirical calibration of </w:t>
      </w:r>
      <w:r w:rsidRPr="00DF1F5C">
        <w:rPr>
          <w:rFonts w:ascii="Calibri" w:hAnsi="Calibri" w:cs="Calibri"/>
          <w:color w:val="000000"/>
        </w:rPr>
        <w:t xml:space="preserve">the </w:t>
      </w:r>
      <w:r w:rsidRPr="00D509F3">
        <w:rPr>
          <w:rFonts w:ascii="Calibri" w:hAnsi="Calibri" w:cs="Calibri"/>
          <w:color w:val="000000"/>
        </w:rPr>
        <w:t xml:space="preserve">system </w:t>
      </w:r>
      <w:proofErr w:type="spellStart"/>
      <w:r w:rsidRPr="00D509F3">
        <w:rPr>
          <w:rFonts w:ascii="Calibri" w:hAnsi="Calibri" w:cs="Calibri"/>
          <w:color w:val="000000"/>
        </w:rPr>
        <w:t>reponse</w:t>
      </w:r>
      <w:proofErr w:type="spellEnd"/>
      <w:r w:rsidRPr="00D509F3">
        <w:rPr>
          <w:rFonts w:ascii="Calibri" w:hAnsi="Calibri" w:cs="Calibri"/>
          <w:color w:val="000000"/>
        </w:rPr>
        <w:t xml:space="preserve"> (G matrix) than models.</w:t>
      </w:r>
    </w:p>
    <w:p w14:paraId="3760540C" w14:textId="295D1061" w:rsidR="00D509F3" w:rsidRPr="00DF1F5C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Some key research areas at </w:t>
      </w:r>
      <w:proofErr w:type="spellStart"/>
      <w:r w:rsidRPr="00DF1F5C">
        <w:rPr>
          <w:rFonts w:ascii="Calibri" w:hAnsi="Calibri" w:cs="Calibri"/>
          <w:color w:val="000000"/>
        </w:rPr>
        <w:t>SCExAO</w:t>
      </w:r>
      <w:proofErr w:type="spellEnd"/>
      <w:r w:rsidRPr="00DF1F5C">
        <w:rPr>
          <w:rFonts w:ascii="Calibri" w:hAnsi="Calibri" w:cs="Calibri"/>
          <w:color w:val="000000"/>
        </w:rPr>
        <w:t xml:space="preserve"> are s</w:t>
      </w:r>
      <w:r w:rsidRPr="00D509F3">
        <w:rPr>
          <w:rFonts w:ascii="Calibri" w:hAnsi="Calibri" w:cs="Calibri"/>
          <w:color w:val="000000"/>
        </w:rPr>
        <w:t>ensor fusion</w:t>
      </w:r>
      <w:r w:rsidRPr="00DF1F5C">
        <w:rPr>
          <w:rFonts w:ascii="Calibri" w:hAnsi="Calibri" w:cs="Calibri"/>
          <w:color w:val="000000"/>
        </w:rPr>
        <w:t xml:space="preserve">, </w:t>
      </w:r>
      <w:r w:rsidRPr="00D509F3">
        <w:rPr>
          <w:rFonts w:ascii="Calibri" w:hAnsi="Calibri" w:cs="Calibri"/>
          <w:color w:val="000000"/>
        </w:rPr>
        <w:t xml:space="preserve">alternative </w:t>
      </w:r>
      <w:proofErr w:type="spellStart"/>
      <w:r w:rsidRPr="00DF1F5C">
        <w:rPr>
          <w:rFonts w:ascii="Calibri" w:hAnsi="Calibri" w:cs="Calibri"/>
          <w:color w:val="000000"/>
        </w:rPr>
        <w:t>wavefront</w:t>
      </w:r>
      <w:proofErr w:type="spellEnd"/>
      <w:r w:rsidRPr="00DF1F5C">
        <w:rPr>
          <w:rFonts w:ascii="Calibri" w:hAnsi="Calibri" w:cs="Calibri"/>
          <w:color w:val="000000"/>
        </w:rPr>
        <w:t xml:space="preserve"> sensor designs, and p</w:t>
      </w:r>
      <w:r w:rsidRPr="00D509F3">
        <w:rPr>
          <w:rFonts w:ascii="Calibri" w:hAnsi="Calibri" w:cs="Calibri"/>
          <w:color w:val="000000"/>
        </w:rPr>
        <w:t>ost-processing calibration</w:t>
      </w:r>
      <w:r w:rsidRPr="00DF1F5C">
        <w:rPr>
          <w:rFonts w:ascii="Calibri" w:hAnsi="Calibri" w:cs="Calibri"/>
          <w:color w:val="000000"/>
        </w:rPr>
        <w:t>.</w:t>
      </w:r>
    </w:p>
    <w:p w14:paraId="4A0E831F" w14:textId="77777777" w:rsidR="00D509F3" w:rsidRPr="00DF1F5C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The team is also </w:t>
      </w:r>
      <w:r w:rsidRPr="00D509F3">
        <w:rPr>
          <w:rFonts w:ascii="Calibri" w:hAnsi="Calibri" w:cs="Calibri"/>
          <w:color w:val="000000"/>
        </w:rPr>
        <w:t>looking at spatial light modulators for high-contrast imaging</w:t>
      </w:r>
      <w:r w:rsidRPr="00DF1F5C">
        <w:rPr>
          <w:rFonts w:ascii="Calibri" w:hAnsi="Calibri" w:cs="Calibri"/>
          <w:color w:val="000000"/>
        </w:rPr>
        <w:t>.</w:t>
      </w:r>
    </w:p>
    <w:p w14:paraId="4C244637" w14:textId="77777777" w:rsidR="00D509F3" w:rsidRPr="00DF1F5C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Integrated </w:t>
      </w:r>
      <w:r w:rsidRPr="00D509F3">
        <w:rPr>
          <w:rFonts w:ascii="Calibri" w:hAnsi="Calibri" w:cs="Calibri"/>
          <w:color w:val="000000"/>
        </w:rPr>
        <w:t>SAPHIRA and MKIDS</w:t>
      </w:r>
      <w:r w:rsidRPr="00DF1F5C">
        <w:rPr>
          <w:rFonts w:ascii="Calibri" w:hAnsi="Calibri" w:cs="Calibri"/>
          <w:color w:val="000000"/>
        </w:rPr>
        <w:t xml:space="preserve"> detectors</w:t>
      </w:r>
    </w:p>
    <w:p w14:paraId="4FA5DD03" w14:textId="77777777" w:rsidR="00D509F3" w:rsidRPr="00DF1F5C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>Using p</w:t>
      </w:r>
      <w:r w:rsidRPr="00D509F3">
        <w:rPr>
          <w:rFonts w:ascii="Calibri" w:hAnsi="Calibri" w:cs="Calibri"/>
          <w:color w:val="000000"/>
        </w:rPr>
        <w:t>hotonic chips for WF</w:t>
      </w:r>
      <w:r w:rsidRPr="00DF1F5C">
        <w:rPr>
          <w:rFonts w:ascii="Calibri" w:hAnsi="Calibri" w:cs="Calibri"/>
          <w:color w:val="000000"/>
        </w:rPr>
        <w:t>S</w:t>
      </w:r>
    </w:p>
    <w:p w14:paraId="208CEBEE" w14:textId="77777777" w:rsidR="00D509F3" w:rsidRPr="00DF1F5C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>Some w</w:t>
      </w:r>
      <w:r w:rsidRPr="00D509F3">
        <w:rPr>
          <w:rFonts w:ascii="Calibri" w:hAnsi="Calibri" w:cs="Calibri"/>
          <w:color w:val="000000"/>
        </w:rPr>
        <w:t xml:space="preserve">eaknesses of </w:t>
      </w:r>
      <w:r w:rsidRPr="00DF1F5C">
        <w:rPr>
          <w:rFonts w:ascii="Calibri" w:hAnsi="Calibri" w:cs="Calibri"/>
          <w:color w:val="000000"/>
        </w:rPr>
        <w:t xml:space="preserve">the </w:t>
      </w:r>
      <w:r w:rsidRPr="00D509F3">
        <w:rPr>
          <w:rFonts w:ascii="Calibri" w:hAnsi="Calibri" w:cs="Calibri"/>
          <w:color w:val="000000"/>
        </w:rPr>
        <w:t>testbed:</w:t>
      </w:r>
      <w:r w:rsidRPr="00DF1F5C">
        <w:rPr>
          <w:rFonts w:ascii="Calibri" w:hAnsi="Calibri" w:cs="Calibri"/>
          <w:color w:val="000000"/>
        </w:rPr>
        <w:t xml:space="preserve"> l</w:t>
      </w:r>
      <w:r w:rsidRPr="00D509F3">
        <w:rPr>
          <w:rFonts w:ascii="Calibri" w:hAnsi="Calibri" w:cs="Calibri"/>
          <w:color w:val="000000"/>
        </w:rPr>
        <w:t>ess stable (in air)</w:t>
      </w:r>
      <w:r w:rsidRPr="00DF1F5C">
        <w:rPr>
          <w:rFonts w:ascii="Calibri" w:hAnsi="Calibri" w:cs="Calibri"/>
          <w:color w:val="000000"/>
        </w:rPr>
        <w:t xml:space="preserve"> and n</w:t>
      </w:r>
      <w:r w:rsidRPr="00D509F3">
        <w:rPr>
          <w:rFonts w:ascii="Calibri" w:hAnsi="Calibri" w:cs="Calibri"/>
          <w:color w:val="000000"/>
        </w:rPr>
        <w:t>o high-fidelity mode</w:t>
      </w:r>
      <w:r w:rsidRPr="00DF1F5C">
        <w:rPr>
          <w:rFonts w:ascii="Calibri" w:hAnsi="Calibri" w:cs="Calibri"/>
          <w:color w:val="000000"/>
        </w:rPr>
        <w:br/>
      </w:r>
      <w:r w:rsidRPr="00D509F3">
        <w:rPr>
          <w:rFonts w:ascii="Calibri" w:hAnsi="Calibri" w:cs="Calibri"/>
          <w:color w:val="000000"/>
        </w:rPr>
        <w:t>Strengths:</w:t>
      </w:r>
      <w:r w:rsidRPr="00DF1F5C">
        <w:rPr>
          <w:rFonts w:ascii="Calibri" w:hAnsi="Calibri" w:cs="Calibri"/>
          <w:color w:val="000000"/>
        </w:rPr>
        <w:t xml:space="preserve"> f</w:t>
      </w:r>
      <w:r w:rsidRPr="00D509F3">
        <w:rPr>
          <w:rFonts w:ascii="Calibri" w:hAnsi="Calibri" w:cs="Calibri"/>
          <w:color w:val="000000"/>
        </w:rPr>
        <w:t>lexibi</w:t>
      </w:r>
      <w:r w:rsidRPr="00DF1F5C">
        <w:rPr>
          <w:rFonts w:ascii="Calibri" w:hAnsi="Calibri" w:cs="Calibri"/>
          <w:color w:val="000000"/>
        </w:rPr>
        <w:t>li</w:t>
      </w:r>
      <w:r w:rsidRPr="00D509F3">
        <w:rPr>
          <w:rFonts w:ascii="Calibri" w:hAnsi="Calibri" w:cs="Calibri"/>
          <w:color w:val="000000"/>
        </w:rPr>
        <w:t xml:space="preserve">ty, large </w:t>
      </w:r>
      <w:r w:rsidRPr="00DF1F5C">
        <w:rPr>
          <w:rFonts w:ascii="Calibri" w:hAnsi="Calibri" w:cs="Calibri"/>
          <w:color w:val="000000"/>
        </w:rPr>
        <w:t xml:space="preserve">number </w:t>
      </w:r>
      <w:r w:rsidRPr="00D509F3">
        <w:rPr>
          <w:rFonts w:ascii="Calibri" w:hAnsi="Calibri" w:cs="Calibri"/>
          <w:color w:val="000000"/>
        </w:rPr>
        <w:t xml:space="preserve">of </w:t>
      </w:r>
      <w:r w:rsidRPr="00DF1F5C">
        <w:rPr>
          <w:rFonts w:ascii="Calibri" w:hAnsi="Calibri" w:cs="Calibri"/>
          <w:color w:val="000000"/>
        </w:rPr>
        <w:t xml:space="preserve">sensors </w:t>
      </w:r>
      <w:r w:rsidRPr="00D509F3">
        <w:rPr>
          <w:rFonts w:ascii="Calibri" w:hAnsi="Calibri" w:cs="Calibri"/>
          <w:color w:val="000000"/>
        </w:rPr>
        <w:t>and mode</w:t>
      </w:r>
      <w:r w:rsidRPr="00DF1F5C">
        <w:rPr>
          <w:rFonts w:ascii="Calibri" w:hAnsi="Calibri" w:cs="Calibri"/>
          <w:color w:val="000000"/>
        </w:rPr>
        <w:t>s, and a n</w:t>
      </w:r>
      <w:r w:rsidRPr="00D509F3">
        <w:rPr>
          <w:rFonts w:ascii="Calibri" w:hAnsi="Calibri" w:cs="Calibri"/>
          <w:color w:val="000000"/>
        </w:rPr>
        <w:t>atural path to on-sky testing</w:t>
      </w:r>
    </w:p>
    <w:p w14:paraId="527C996C" w14:textId="27A34764" w:rsidR="00D509F3" w:rsidRDefault="00D509F3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509F3">
        <w:rPr>
          <w:rFonts w:ascii="Calibri" w:hAnsi="Calibri" w:cs="Calibri"/>
          <w:color w:val="000000"/>
        </w:rPr>
        <w:t>Speckle control</w:t>
      </w:r>
      <w:r w:rsidR="00544263">
        <w:rPr>
          <w:rFonts w:ascii="Calibri" w:hAnsi="Calibri" w:cs="Calibri"/>
          <w:color w:val="000000"/>
        </w:rPr>
        <w:t xml:space="preserve"> with focal plane sensor</w:t>
      </w:r>
      <w:r w:rsidRPr="00D509F3">
        <w:rPr>
          <w:rFonts w:ascii="Calibri" w:hAnsi="Calibri" w:cs="Calibri"/>
          <w:color w:val="000000"/>
        </w:rPr>
        <w:t xml:space="preserve"> </w:t>
      </w:r>
      <w:r w:rsidRPr="00DF1F5C">
        <w:rPr>
          <w:rFonts w:ascii="Calibri" w:hAnsi="Calibri" w:cs="Calibri"/>
          <w:color w:val="000000"/>
        </w:rPr>
        <w:t xml:space="preserve">has been </w:t>
      </w:r>
      <w:r w:rsidRPr="00D509F3">
        <w:rPr>
          <w:rFonts w:ascii="Calibri" w:hAnsi="Calibri" w:cs="Calibri"/>
          <w:color w:val="000000"/>
        </w:rPr>
        <w:t xml:space="preserve">demonstrated </w:t>
      </w:r>
      <w:r w:rsidR="00544263">
        <w:rPr>
          <w:rFonts w:ascii="Calibri" w:hAnsi="Calibri" w:cs="Calibri"/>
          <w:color w:val="000000"/>
        </w:rPr>
        <w:t xml:space="preserve">with </w:t>
      </w:r>
      <w:r w:rsidRPr="00D509F3">
        <w:rPr>
          <w:rFonts w:ascii="Calibri" w:hAnsi="Calibri" w:cs="Calibri"/>
          <w:color w:val="000000"/>
        </w:rPr>
        <w:t>an internal source</w:t>
      </w:r>
      <w:r w:rsidRPr="00DF1F5C">
        <w:rPr>
          <w:rFonts w:ascii="Calibri" w:hAnsi="Calibri" w:cs="Calibri"/>
          <w:color w:val="000000"/>
        </w:rPr>
        <w:t>.</w:t>
      </w:r>
    </w:p>
    <w:p w14:paraId="3DF6988D" w14:textId="47EF6708" w:rsidR="00544263" w:rsidRPr="00DF1F5C" w:rsidRDefault="007D6658" w:rsidP="00D509F3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Also testing i</w:t>
      </w:r>
      <w:r w:rsidR="00544263">
        <w:rPr>
          <w:rFonts w:ascii="Calibri" w:hAnsi="Calibri" w:cs="Calibri"/>
          <w:color w:val="000000"/>
        </w:rPr>
        <w:t xml:space="preserve">nterferometric </w:t>
      </w:r>
      <w:proofErr w:type="spellStart"/>
      <w:r w:rsidR="00544263">
        <w:rPr>
          <w:rFonts w:ascii="Calibri" w:hAnsi="Calibri" w:cs="Calibri"/>
          <w:color w:val="000000"/>
        </w:rPr>
        <w:t>wavefront</w:t>
      </w:r>
      <w:proofErr w:type="spellEnd"/>
      <w:r w:rsidR="00544263">
        <w:rPr>
          <w:rFonts w:ascii="Calibri" w:hAnsi="Calibri" w:cs="Calibri"/>
          <w:color w:val="000000"/>
        </w:rPr>
        <w:t xml:space="preserve"> sensing and nulling - with waveguides etched in a chip - FIRST (visible) and GLINT (NIR)</w:t>
      </w:r>
      <w:r>
        <w:rPr>
          <w:rFonts w:ascii="Calibri" w:hAnsi="Calibri" w:cs="Calibri"/>
          <w:color w:val="000000"/>
        </w:rPr>
        <w:t>.</w:t>
      </w:r>
    </w:p>
    <w:p w14:paraId="74FD11B6" w14:textId="6DA2B1A0" w:rsidR="00DF1F5C" w:rsidRPr="00DF1F5C" w:rsidRDefault="00D509F3" w:rsidP="00DF1F5C">
      <w:pPr>
        <w:pStyle w:val="PlainText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 xml:space="preserve">Comment from Laurent </w:t>
      </w:r>
      <w:proofErr w:type="spellStart"/>
      <w:r w:rsidRPr="00DF1F5C">
        <w:rPr>
          <w:rFonts w:ascii="Calibri" w:hAnsi="Calibri" w:cs="Calibri"/>
          <w:color w:val="000000"/>
        </w:rPr>
        <w:t>Pueyo</w:t>
      </w:r>
      <w:proofErr w:type="spellEnd"/>
      <w:r w:rsidRPr="00DF1F5C">
        <w:rPr>
          <w:rFonts w:ascii="Calibri" w:hAnsi="Calibri" w:cs="Calibri"/>
          <w:color w:val="000000"/>
        </w:rPr>
        <w:t>: In terms of WFS/telemetry there might be a sweet spot application for low-noise detector technologies that might not be ready to be used as a science detector (say "not enough" pixels or smallish spectral bandpass) but could be tremendously useful for DH maintenance/post processing with future missions.</w:t>
      </w:r>
    </w:p>
    <w:p w14:paraId="08598440" w14:textId="2FC3C12C" w:rsidR="00DF1F5C" w:rsidRDefault="00DF1F5C" w:rsidP="00DF1F5C">
      <w:pPr>
        <w:pStyle w:val="PlainTex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Vincent presented a HOWFS experiment </w:t>
      </w:r>
      <w:r w:rsidR="00544263">
        <w:rPr>
          <w:rFonts w:ascii="Calibri" w:hAnsi="Calibri" w:cs="Calibri"/>
          <w:color w:val="000000"/>
        </w:rPr>
        <w:t xml:space="preserve">underway </w:t>
      </w:r>
      <w:r>
        <w:rPr>
          <w:rFonts w:ascii="Calibri" w:hAnsi="Calibri" w:cs="Calibri"/>
          <w:color w:val="000000"/>
        </w:rPr>
        <w:t>at the NASA Ames PIAA testbed, in which pairwise probe data are used for model ID.</w:t>
      </w:r>
    </w:p>
    <w:p w14:paraId="3104C2E6" w14:textId="48E41778" w:rsidR="00DF1F5C" w:rsidRDefault="007D6658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</w:t>
      </w:r>
      <w:r w:rsidR="00DF1F5C" w:rsidRPr="00DF1F5C">
        <w:rPr>
          <w:rFonts w:ascii="Calibri" w:hAnsi="Calibri" w:cs="Calibri"/>
          <w:color w:val="000000"/>
        </w:rPr>
        <w:t>oal</w:t>
      </w:r>
      <w:r w:rsidR="00DF1F5C">
        <w:rPr>
          <w:rFonts w:ascii="Calibri" w:hAnsi="Calibri" w:cs="Calibri"/>
          <w:color w:val="000000"/>
        </w:rPr>
        <w:t xml:space="preserve"> is to</w:t>
      </w:r>
      <w:r w:rsidR="00DF1F5C" w:rsidRPr="00DF1F5C">
        <w:rPr>
          <w:rFonts w:ascii="Calibri" w:hAnsi="Calibri" w:cs="Calibri"/>
          <w:color w:val="000000"/>
        </w:rPr>
        <w:t xml:space="preserve"> identify linear relationship</w:t>
      </w:r>
      <w:r w:rsidR="00A33EC2">
        <w:rPr>
          <w:rFonts w:ascii="Calibri" w:hAnsi="Calibri" w:cs="Calibri"/>
          <w:color w:val="000000"/>
        </w:rPr>
        <w:t>s</w:t>
      </w:r>
      <w:r w:rsidR="00DF1F5C" w:rsidRPr="00DF1F5C">
        <w:rPr>
          <w:rFonts w:ascii="Calibri" w:hAnsi="Calibri" w:cs="Calibri"/>
          <w:color w:val="000000"/>
        </w:rPr>
        <w:t xml:space="preserve"> between </w:t>
      </w:r>
      <w:r>
        <w:rPr>
          <w:rFonts w:ascii="Calibri" w:hAnsi="Calibri" w:cs="Calibri"/>
          <w:color w:val="000000"/>
        </w:rPr>
        <w:t xml:space="preserve">DM </w:t>
      </w:r>
      <w:proofErr w:type="spellStart"/>
      <w:r>
        <w:rPr>
          <w:rFonts w:ascii="Calibri" w:hAnsi="Calibri" w:cs="Calibri"/>
          <w:color w:val="000000"/>
        </w:rPr>
        <w:t>wavefront</w:t>
      </w:r>
      <w:proofErr w:type="spellEnd"/>
      <w:r w:rsidR="00DF1F5C" w:rsidRPr="00DF1F5C">
        <w:rPr>
          <w:rFonts w:ascii="Calibri" w:hAnsi="Calibri" w:cs="Calibri"/>
          <w:color w:val="000000"/>
        </w:rPr>
        <w:t xml:space="preserve"> and focal plane field</w:t>
      </w:r>
      <w:r>
        <w:rPr>
          <w:rFonts w:ascii="Calibri" w:hAnsi="Calibri" w:cs="Calibri"/>
          <w:color w:val="000000"/>
        </w:rPr>
        <w:t xml:space="preserve"> to eliminate cumbersome numerical modeling step.</w:t>
      </w:r>
      <w:r w:rsidR="00305E6E">
        <w:rPr>
          <w:rFonts w:ascii="Calibri" w:hAnsi="Calibri" w:cs="Calibri"/>
          <w:color w:val="000000"/>
        </w:rPr>
        <w:t xml:space="preserve"> Plan to apply the method to </w:t>
      </w:r>
      <w:proofErr w:type="spellStart"/>
      <w:r w:rsidR="00305E6E">
        <w:rPr>
          <w:rFonts w:ascii="Calibri" w:hAnsi="Calibri" w:cs="Calibri"/>
          <w:color w:val="000000"/>
        </w:rPr>
        <w:t>SCExAO</w:t>
      </w:r>
      <w:proofErr w:type="spellEnd"/>
      <w:r w:rsidR="00305E6E">
        <w:rPr>
          <w:rFonts w:ascii="Calibri" w:hAnsi="Calibri" w:cs="Calibri"/>
          <w:color w:val="000000"/>
        </w:rPr>
        <w:t>.</w:t>
      </w:r>
    </w:p>
    <w:p w14:paraId="7326BC6E" w14:textId="523DEA41" w:rsidR="00DF1F5C" w:rsidRDefault="00DF1F5C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>Ames has been providing probe cubes from the</w:t>
      </w:r>
      <w:r w:rsidR="007D6658">
        <w:rPr>
          <w:rFonts w:ascii="Calibri" w:hAnsi="Calibri" w:cs="Calibri"/>
          <w:color w:val="000000"/>
        </w:rPr>
        <w:t>ir</w:t>
      </w:r>
      <w:r w:rsidRPr="00DF1F5C">
        <w:rPr>
          <w:rFonts w:ascii="Calibri" w:hAnsi="Calibri" w:cs="Calibri"/>
          <w:color w:val="000000"/>
        </w:rPr>
        <w:t xml:space="preserve"> PIAA testbed</w:t>
      </w:r>
      <w:r w:rsidR="007D6658">
        <w:rPr>
          <w:rFonts w:ascii="Calibri" w:hAnsi="Calibri" w:cs="Calibri"/>
          <w:color w:val="000000"/>
        </w:rPr>
        <w:t>.</w:t>
      </w:r>
    </w:p>
    <w:p w14:paraId="75FAA800" w14:textId="51ECE3E7" w:rsidR="00DF1F5C" w:rsidRPr="007D6658" w:rsidRDefault="007D6658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The probes are redundant (smaller phase shift than typical) to enable </w:t>
      </w:r>
      <w:r w:rsidR="00DF1F5C" w:rsidRPr="007D6658">
        <w:rPr>
          <w:rFonts w:ascii="Calibri" w:hAnsi="Calibri" w:cs="Calibri"/>
          <w:color w:val="000000"/>
        </w:rPr>
        <w:t>fit</w:t>
      </w:r>
      <w:r>
        <w:rPr>
          <w:rFonts w:ascii="Calibri" w:hAnsi="Calibri" w:cs="Calibri"/>
          <w:color w:val="000000"/>
        </w:rPr>
        <w:t>ting</w:t>
      </w:r>
      <w:r w:rsidR="00DF1F5C" w:rsidRPr="007D6658">
        <w:rPr>
          <w:rFonts w:ascii="Calibri" w:hAnsi="Calibri" w:cs="Calibri"/>
          <w:color w:val="000000"/>
        </w:rPr>
        <w:t xml:space="preserve"> E0 and the </w:t>
      </w:r>
      <w:r w:rsidR="00305E6E">
        <w:rPr>
          <w:rFonts w:ascii="Calibri" w:hAnsi="Calibri" w:cs="Calibri"/>
          <w:color w:val="000000"/>
        </w:rPr>
        <w:t xml:space="preserve">changes in the field due to the DM </w:t>
      </w:r>
      <w:r w:rsidR="00DF1F5C" w:rsidRPr="007D6658">
        <w:rPr>
          <w:rFonts w:ascii="Calibri" w:hAnsi="Calibri" w:cs="Calibri"/>
          <w:color w:val="000000"/>
        </w:rPr>
        <w:t>probe</w:t>
      </w:r>
      <w:r w:rsidR="00305E6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.</w:t>
      </w:r>
    </w:p>
    <w:p w14:paraId="3523B5F2" w14:textId="27199AC6" w:rsidR="00DF1F5C" w:rsidRDefault="00305E6E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Choose </w:t>
      </w:r>
      <w:r w:rsidR="00DF1F5C" w:rsidRPr="00DF1F5C">
        <w:rPr>
          <w:rFonts w:ascii="Calibri" w:hAnsi="Calibri" w:cs="Calibri"/>
          <w:color w:val="000000"/>
        </w:rPr>
        <w:t>Fourier pairs to probe entire space of</w:t>
      </w:r>
      <w:r>
        <w:rPr>
          <w:rFonts w:ascii="Calibri" w:hAnsi="Calibri" w:cs="Calibri"/>
          <w:color w:val="000000"/>
        </w:rPr>
        <w:t xml:space="preserve"> </w:t>
      </w:r>
      <w:r w:rsidR="00DF1F5C" w:rsidRPr="00DF1F5C">
        <w:rPr>
          <w:rFonts w:ascii="Calibri" w:hAnsi="Calibri" w:cs="Calibri"/>
          <w:color w:val="000000"/>
        </w:rPr>
        <w:t>the DM</w:t>
      </w:r>
      <w:r>
        <w:rPr>
          <w:rFonts w:ascii="Calibri" w:hAnsi="Calibri" w:cs="Calibri"/>
          <w:color w:val="000000"/>
        </w:rPr>
        <w:t xml:space="preserve"> response; with </w:t>
      </w:r>
      <w:r w:rsidR="00D008C3"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</w:rPr>
        <w:t xml:space="preserve">fast DM measurement cycle as on </w:t>
      </w:r>
      <w:proofErr w:type="spellStart"/>
      <w:r>
        <w:rPr>
          <w:rFonts w:ascii="Calibri" w:hAnsi="Calibri" w:cs="Calibri"/>
          <w:color w:val="000000"/>
        </w:rPr>
        <w:t>SCExAO</w:t>
      </w:r>
      <w:proofErr w:type="spellEnd"/>
      <w:r>
        <w:rPr>
          <w:rFonts w:ascii="Calibri" w:hAnsi="Calibri" w:cs="Calibri"/>
          <w:color w:val="000000"/>
        </w:rPr>
        <w:t>, can quickly re-build the model.</w:t>
      </w:r>
    </w:p>
    <w:p w14:paraId="3CCB8B4C" w14:textId="72D13FB6" w:rsidR="00D008C3" w:rsidRPr="00D008C3" w:rsidRDefault="00D008C3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Different data sets analyzed with and without the coronagraph. There is an </w:t>
      </w:r>
      <w:r w:rsidRPr="00D008C3">
        <w:rPr>
          <w:rFonts w:ascii="Calibri" w:hAnsi="Calibri" w:cs="Calibri"/>
          <w:color w:val="000000"/>
        </w:rPr>
        <w:t>unresolved problem with the coronagraphic data set</w:t>
      </w:r>
      <w:r>
        <w:rPr>
          <w:rFonts w:ascii="Calibri" w:hAnsi="Calibri" w:cs="Calibri"/>
          <w:color w:val="000000"/>
        </w:rPr>
        <w:t>, speckles that don't respond as expected</w:t>
      </w:r>
      <w:r w:rsidRPr="00D008C3">
        <w:rPr>
          <w:rFonts w:ascii="Calibri" w:hAnsi="Calibri" w:cs="Calibri"/>
          <w:color w:val="000000"/>
        </w:rPr>
        <w:t>.</w:t>
      </w:r>
    </w:p>
    <w:p w14:paraId="7364FEA6" w14:textId="2174670B" w:rsidR="003E6B77" w:rsidRDefault="003E6B77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Also working on numerical simulations to improve algorithm efficiency</w:t>
      </w:r>
    </w:p>
    <w:p w14:paraId="4F3A7EB2" w14:textId="73288DD2" w:rsidR="00DF1F5C" w:rsidRPr="00DF1F5C" w:rsidRDefault="003E6B77" w:rsidP="00DF1F5C">
      <w:pPr>
        <w:pStyle w:val="PlainTex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Next steps to attempt iterative G matrix learning method</w:t>
      </w:r>
    </w:p>
    <w:p w14:paraId="26AF7DF5" w14:textId="73F8525D" w:rsidR="00DF1F5C" w:rsidRPr="00DF1F5C" w:rsidRDefault="00DF1F5C" w:rsidP="00DF1F5C">
      <w:pPr>
        <w:pStyle w:val="NormalWeb"/>
        <w:rPr>
          <w:rFonts w:ascii="Calibri" w:eastAsia="Times New Roman" w:hAnsi="Calibri" w:cs="Calibri"/>
          <w:u w:val="single"/>
        </w:rPr>
      </w:pPr>
      <w:r w:rsidRPr="00DF1F5C">
        <w:rPr>
          <w:rFonts w:ascii="Calibri" w:hAnsi="Calibri" w:cs="Calibri"/>
          <w:color w:val="000000"/>
          <w:u w:val="single"/>
        </w:rPr>
        <w:t>General discussion</w:t>
      </w:r>
    </w:p>
    <w:p w14:paraId="25212317" w14:textId="45EDECF4" w:rsidR="00DF1F5C" w:rsidRDefault="003E6B77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Olivier - for CGI context, probably most interesting to explore what Vincent described, but also the </w:t>
      </w:r>
      <w:r w:rsidR="00DF1F5C" w:rsidRPr="00DF1F5C">
        <w:rPr>
          <w:rFonts w:ascii="Calibri" w:eastAsia="Times New Roman" w:hAnsi="Calibri" w:cs="Calibri"/>
        </w:rPr>
        <w:t xml:space="preserve">Zernike WFS </w:t>
      </w:r>
      <w:r>
        <w:rPr>
          <w:rFonts w:ascii="Calibri" w:eastAsia="Times New Roman" w:hAnsi="Calibri" w:cs="Calibri"/>
        </w:rPr>
        <w:t>and post-processing calibration opportunity.</w:t>
      </w:r>
    </w:p>
    <w:p w14:paraId="5AA35542" w14:textId="53A836BD" w:rsidR="003E6B77" w:rsidRDefault="003E6B77" w:rsidP="00DF1F5C">
      <w:pPr>
        <w:rPr>
          <w:rFonts w:ascii="Calibri" w:eastAsia="Times New Roman" w:hAnsi="Calibri" w:cs="Calibri"/>
        </w:rPr>
      </w:pPr>
    </w:p>
    <w:p w14:paraId="7748D24A" w14:textId="57206D9C" w:rsidR="003E6B77" w:rsidRDefault="00C36B1C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</w:t>
      </w:r>
      <w:r w:rsidR="003E6B77">
        <w:rPr>
          <w:rFonts w:ascii="Calibri" w:eastAsia="Times New Roman" w:hAnsi="Calibri" w:cs="Calibri"/>
        </w:rPr>
        <w:t xml:space="preserve">omplexity measure for computing the G matrix? </w:t>
      </w:r>
      <w:r>
        <w:rPr>
          <w:rFonts w:ascii="Calibri" w:eastAsia="Times New Roman" w:hAnsi="Calibri" w:cs="Calibri"/>
        </w:rPr>
        <w:t xml:space="preserve">Depends on number of </w:t>
      </w:r>
      <w:r w:rsidR="003E6B77">
        <w:rPr>
          <w:rFonts w:ascii="Calibri" w:eastAsia="Times New Roman" w:hAnsi="Calibri" w:cs="Calibri"/>
        </w:rPr>
        <w:t xml:space="preserve">Fourier pairs, </w:t>
      </w:r>
      <w:r>
        <w:rPr>
          <w:rFonts w:ascii="Calibri" w:eastAsia="Times New Roman" w:hAnsi="Calibri" w:cs="Calibri"/>
        </w:rPr>
        <w:t>number of pixels. It helps to pose the problem as linear least squares as opposed to nonlinear.</w:t>
      </w:r>
    </w:p>
    <w:p w14:paraId="604C4205" w14:textId="11128CEA" w:rsidR="00C36B1C" w:rsidRDefault="00C36B1C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Photon noise will be a constraint in probing. The operation scenario is something we need to look at.</w:t>
      </w:r>
    </w:p>
    <w:p w14:paraId="0FB4AAE7" w14:textId="210D14BF" w:rsidR="00C36B1C" w:rsidRDefault="00C36B1C" w:rsidP="00DF1F5C">
      <w:pPr>
        <w:rPr>
          <w:rFonts w:ascii="Calibri" w:eastAsia="Times New Roman" w:hAnsi="Calibri" w:cs="Calibri"/>
        </w:rPr>
      </w:pPr>
    </w:p>
    <w:p w14:paraId="0DE1990A" w14:textId="067DDA61" w:rsidR="00C36B1C" w:rsidRDefault="00C36B1C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Question from Rus about waveguide coronagraph - what is performance status, maturity?</w:t>
      </w:r>
    </w:p>
    <w:p w14:paraId="324F56CC" w14:textId="534643B8" w:rsidR="00EE46F9" w:rsidRDefault="00EE46F9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GLINT - s</w:t>
      </w:r>
      <w:r w:rsidR="00C36B1C">
        <w:rPr>
          <w:rFonts w:ascii="Calibri" w:eastAsia="Times New Roman" w:hAnsi="Calibri" w:cs="Calibri"/>
        </w:rPr>
        <w:t>ingle mode fiber</w:t>
      </w:r>
      <w:r>
        <w:rPr>
          <w:rFonts w:ascii="Calibri" w:eastAsia="Times New Roman" w:hAnsi="Calibri" w:cs="Calibri"/>
        </w:rPr>
        <w:t>s</w:t>
      </w:r>
      <w:r w:rsidR="00C36B1C">
        <w:rPr>
          <w:rFonts w:ascii="Calibri" w:eastAsia="Times New Roman" w:hAnsi="Calibri" w:cs="Calibri"/>
        </w:rPr>
        <w:t xml:space="preserve"> from </w:t>
      </w:r>
      <w:proofErr w:type="spellStart"/>
      <w:r w:rsidR="00C36B1C">
        <w:rPr>
          <w:rFonts w:ascii="Calibri" w:eastAsia="Times New Roman" w:hAnsi="Calibri" w:cs="Calibri"/>
        </w:rPr>
        <w:t>subapertures</w:t>
      </w:r>
      <w:proofErr w:type="spellEnd"/>
      <w:r w:rsidR="00C36B1C">
        <w:rPr>
          <w:rFonts w:ascii="Calibri" w:eastAsia="Times New Roman" w:hAnsi="Calibri" w:cs="Calibri"/>
        </w:rPr>
        <w:t>.</w:t>
      </w:r>
      <w:r w:rsidR="000C5FF1">
        <w:rPr>
          <w:rFonts w:ascii="Calibri" w:eastAsia="Times New Roman" w:hAnsi="Calibri" w:cs="Calibri"/>
        </w:rPr>
        <w:t xml:space="preserve"> </w:t>
      </w:r>
      <w:r w:rsidR="00C36B1C">
        <w:rPr>
          <w:rFonts w:ascii="Calibri" w:eastAsia="Times New Roman" w:hAnsi="Calibri" w:cs="Calibri"/>
        </w:rPr>
        <w:t xml:space="preserve">Waveguide chip is designed to produce achromatic destructive null. </w:t>
      </w:r>
      <w:r>
        <w:rPr>
          <w:rFonts w:ascii="Calibri" w:eastAsia="Times New Roman" w:hAnsi="Calibri" w:cs="Calibri"/>
        </w:rPr>
        <w:t>Y</w:t>
      </w:r>
      <w:r w:rsidR="00C36B1C">
        <w:rPr>
          <w:rFonts w:ascii="Calibri" w:eastAsia="Times New Roman" w:hAnsi="Calibri" w:cs="Calibri"/>
        </w:rPr>
        <w:t xml:space="preserve">ou </w:t>
      </w:r>
      <w:r>
        <w:rPr>
          <w:rFonts w:ascii="Calibri" w:eastAsia="Times New Roman" w:hAnsi="Calibri" w:cs="Calibri"/>
        </w:rPr>
        <w:t xml:space="preserve">simultaneously </w:t>
      </w:r>
      <w:r w:rsidR="00C36B1C">
        <w:rPr>
          <w:rFonts w:ascii="Calibri" w:eastAsia="Times New Roman" w:hAnsi="Calibri" w:cs="Calibri"/>
        </w:rPr>
        <w:t xml:space="preserve">measure the </w:t>
      </w:r>
      <w:r>
        <w:rPr>
          <w:rFonts w:ascii="Calibri" w:eastAsia="Times New Roman" w:hAnsi="Calibri" w:cs="Calibri"/>
        </w:rPr>
        <w:t xml:space="preserve">null channel (where planet's light would be) and multiple channels capturing the state of the </w:t>
      </w:r>
      <w:proofErr w:type="spellStart"/>
      <w:r>
        <w:rPr>
          <w:rFonts w:ascii="Calibri" w:eastAsia="Times New Roman" w:hAnsi="Calibri" w:cs="Calibri"/>
        </w:rPr>
        <w:t>wavefront</w:t>
      </w:r>
      <w:proofErr w:type="spellEnd"/>
      <w:r>
        <w:rPr>
          <w:rFonts w:ascii="Calibri" w:eastAsia="Times New Roman" w:hAnsi="Calibri" w:cs="Calibri"/>
        </w:rPr>
        <w:t>. The bright channels are analogous to the Zernike WFS output.</w:t>
      </w:r>
    </w:p>
    <w:p w14:paraId="104EDA62" w14:textId="77777777" w:rsidR="000C5FF1" w:rsidRDefault="000C5FF1" w:rsidP="00DF1F5C">
      <w:pPr>
        <w:rPr>
          <w:rFonts w:ascii="Calibri" w:eastAsia="Times New Roman" w:hAnsi="Calibri" w:cs="Calibri"/>
        </w:rPr>
      </w:pPr>
    </w:p>
    <w:p w14:paraId="236E6430" w14:textId="28D1C7AA" w:rsidR="00EE46F9" w:rsidRDefault="000C5FF1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GLINT, i</w:t>
      </w:r>
      <w:r w:rsidR="00EE46F9">
        <w:rPr>
          <w:rFonts w:ascii="Calibri" w:eastAsia="Times New Roman" w:hAnsi="Calibri" w:cs="Calibri"/>
        </w:rPr>
        <w:t>s the DM control in the loop with the bright channel data? Not implemented yet but that is the plan.</w:t>
      </w:r>
      <w:r>
        <w:rPr>
          <w:rFonts w:ascii="Calibri" w:eastAsia="Times New Roman" w:hAnsi="Calibri" w:cs="Calibri"/>
        </w:rPr>
        <w:t xml:space="preserve"> </w:t>
      </w:r>
      <w:r w:rsidR="00EE46F9">
        <w:rPr>
          <w:rFonts w:ascii="Calibri" w:eastAsia="Times New Roman" w:hAnsi="Calibri" w:cs="Calibri"/>
        </w:rPr>
        <w:t xml:space="preserve">The main performance advantage is at small angular separations close to 1 lambda/D. But for most exoplanet imaging observations at larger angular separations, you would need many </w:t>
      </w:r>
      <w:r w:rsidR="0065290A">
        <w:rPr>
          <w:rFonts w:ascii="Calibri" w:eastAsia="Times New Roman" w:hAnsi="Calibri" w:cs="Calibri"/>
        </w:rPr>
        <w:t xml:space="preserve">more </w:t>
      </w:r>
      <w:r w:rsidR="00EE46F9">
        <w:rPr>
          <w:rFonts w:ascii="Calibri" w:eastAsia="Times New Roman" w:hAnsi="Calibri" w:cs="Calibri"/>
        </w:rPr>
        <w:t>fibers.</w:t>
      </w:r>
      <w:r>
        <w:rPr>
          <w:rFonts w:ascii="Calibri" w:eastAsia="Times New Roman" w:hAnsi="Calibri" w:cs="Calibri"/>
        </w:rPr>
        <w:t xml:space="preserve"> </w:t>
      </w:r>
      <w:proofErr w:type="gramStart"/>
      <w:r w:rsidR="0065290A">
        <w:rPr>
          <w:rFonts w:ascii="Calibri" w:eastAsia="Times New Roman" w:hAnsi="Calibri" w:cs="Calibri"/>
        </w:rPr>
        <w:t>Also</w:t>
      </w:r>
      <w:proofErr w:type="gramEnd"/>
      <w:r w:rsidR="0065290A">
        <w:rPr>
          <w:rFonts w:ascii="Calibri" w:eastAsia="Times New Roman" w:hAnsi="Calibri" w:cs="Calibri"/>
        </w:rPr>
        <w:t xml:space="preserve"> t</w:t>
      </w:r>
      <w:r>
        <w:rPr>
          <w:rFonts w:ascii="Calibri" w:eastAsia="Times New Roman" w:hAnsi="Calibri" w:cs="Calibri"/>
        </w:rPr>
        <w:t xml:space="preserve">he nulls are not very deep, but technology is improving. The overall approach is closely related to the Palomar nulling coronagraph by Bertrand </w:t>
      </w:r>
      <w:proofErr w:type="spellStart"/>
      <w:r>
        <w:rPr>
          <w:rFonts w:ascii="Calibri" w:eastAsia="Times New Roman" w:hAnsi="Calibri" w:cs="Calibri"/>
        </w:rPr>
        <w:t>Mennesson</w:t>
      </w:r>
      <w:proofErr w:type="spellEnd"/>
      <w:r>
        <w:rPr>
          <w:rFonts w:ascii="Calibri" w:eastAsia="Times New Roman" w:hAnsi="Calibri" w:cs="Calibri"/>
        </w:rPr>
        <w:t xml:space="preserve"> and Gene </w:t>
      </w:r>
      <w:proofErr w:type="spellStart"/>
      <w:r>
        <w:rPr>
          <w:rFonts w:ascii="Calibri" w:eastAsia="Times New Roman" w:hAnsi="Calibri" w:cs="Calibri"/>
        </w:rPr>
        <w:t>Serabyn</w:t>
      </w:r>
      <w:proofErr w:type="spellEnd"/>
      <w:r>
        <w:rPr>
          <w:rFonts w:ascii="Calibri" w:eastAsia="Times New Roman" w:hAnsi="Calibri" w:cs="Calibri"/>
        </w:rPr>
        <w:t>.</w:t>
      </w:r>
    </w:p>
    <w:p w14:paraId="43EE4702" w14:textId="2726E13C" w:rsidR="000C5FF1" w:rsidRDefault="000C5FF1" w:rsidP="00DF1F5C">
      <w:pPr>
        <w:rPr>
          <w:rFonts w:ascii="Calibri" w:eastAsia="Times New Roman" w:hAnsi="Calibri" w:cs="Calibri"/>
        </w:rPr>
      </w:pPr>
    </w:p>
    <w:p w14:paraId="0D27AF16" w14:textId="41314774" w:rsidR="0065290A" w:rsidRDefault="0065290A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Will CGI use DM probes to build system response?</w:t>
      </w:r>
    </w:p>
    <w:p w14:paraId="19F30364" w14:textId="7805B97B" w:rsidR="00DF1F5C" w:rsidRDefault="0065290A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Eric - </w:t>
      </w:r>
      <w:r w:rsidR="00DF1F5C" w:rsidRPr="00DF1F5C">
        <w:rPr>
          <w:rFonts w:ascii="Calibri" w:eastAsia="Times New Roman" w:hAnsi="Calibri" w:cs="Calibri"/>
        </w:rPr>
        <w:t xml:space="preserve">CGI </w:t>
      </w:r>
      <w:r>
        <w:rPr>
          <w:rFonts w:ascii="Calibri" w:eastAsia="Times New Roman" w:hAnsi="Calibri" w:cs="Calibri"/>
        </w:rPr>
        <w:t xml:space="preserve">is not baselining an empirical probe approach. </w:t>
      </w:r>
      <w:r w:rsidR="000B3A75">
        <w:rPr>
          <w:rFonts w:ascii="Calibri" w:eastAsia="Times New Roman" w:hAnsi="Calibri" w:cs="Calibri"/>
        </w:rPr>
        <w:t xml:space="preserve">Will </w:t>
      </w:r>
      <w:r w:rsidR="00DF1F5C" w:rsidRPr="00DF1F5C">
        <w:rPr>
          <w:rFonts w:ascii="Calibri" w:eastAsia="Times New Roman" w:hAnsi="Calibri" w:cs="Calibri"/>
        </w:rPr>
        <w:t>use</w:t>
      </w:r>
      <w:r>
        <w:rPr>
          <w:rFonts w:ascii="Calibri" w:eastAsia="Times New Roman" w:hAnsi="Calibri" w:cs="Calibri"/>
        </w:rPr>
        <w:t xml:space="preserve"> </w:t>
      </w:r>
      <w:r w:rsidR="00DF1F5C" w:rsidRPr="00DF1F5C">
        <w:rPr>
          <w:rFonts w:ascii="Calibri" w:eastAsia="Times New Roman" w:hAnsi="Calibri" w:cs="Calibri"/>
        </w:rPr>
        <w:t xml:space="preserve">phase retrieval </w:t>
      </w:r>
      <w:r>
        <w:rPr>
          <w:rFonts w:ascii="Calibri" w:eastAsia="Times New Roman" w:hAnsi="Calibri" w:cs="Calibri"/>
        </w:rPr>
        <w:t xml:space="preserve">and pupil imaging </w:t>
      </w:r>
      <w:r w:rsidR="00DF1F5C" w:rsidRPr="00DF1F5C">
        <w:rPr>
          <w:rFonts w:ascii="Calibri" w:eastAsia="Times New Roman" w:hAnsi="Calibri" w:cs="Calibri"/>
        </w:rPr>
        <w:t xml:space="preserve">for </w:t>
      </w:r>
      <w:r w:rsidR="000B3A75">
        <w:rPr>
          <w:rFonts w:ascii="Calibri" w:eastAsia="Times New Roman" w:hAnsi="Calibri" w:cs="Calibri"/>
        </w:rPr>
        <w:t xml:space="preserve">identifying necessary </w:t>
      </w:r>
      <w:r w:rsidR="00DF1F5C" w:rsidRPr="00DF1F5C">
        <w:rPr>
          <w:rFonts w:ascii="Calibri" w:eastAsia="Times New Roman" w:hAnsi="Calibri" w:cs="Calibri"/>
        </w:rPr>
        <w:t xml:space="preserve">system </w:t>
      </w:r>
      <w:r w:rsidR="000B3A75">
        <w:rPr>
          <w:rFonts w:ascii="Calibri" w:eastAsia="Times New Roman" w:hAnsi="Calibri" w:cs="Calibri"/>
        </w:rPr>
        <w:t>parameters</w:t>
      </w:r>
      <w:r>
        <w:rPr>
          <w:rFonts w:ascii="Calibri" w:eastAsia="Times New Roman" w:hAnsi="Calibri" w:cs="Calibri"/>
        </w:rPr>
        <w:t>.</w:t>
      </w:r>
      <w:r w:rsidR="000B3A75">
        <w:rPr>
          <w:rFonts w:ascii="Calibri" w:eastAsia="Times New Roman" w:hAnsi="Calibri" w:cs="Calibri"/>
        </w:rPr>
        <w:t xml:space="preserve"> </w:t>
      </w:r>
      <w:r w:rsidR="00DF1F5C" w:rsidRPr="00DF1F5C">
        <w:rPr>
          <w:rFonts w:ascii="Calibri" w:eastAsia="Times New Roman" w:hAnsi="Calibri" w:cs="Calibri"/>
        </w:rPr>
        <w:t xml:space="preserve">Note </w:t>
      </w:r>
      <w:r w:rsidR="000B3A75">
        <w:rPr>
          <w:rFonts w:ascii="Calibri" w:eastAsia="Times New Roman" w:hAnsi="Calibri" w:cs="Calibri"/>
        </w:rPr>
        <w:t xml:space="preserve">also </w:t>
      </w:r>
      <w:r w:rsidR="00DF1F5C" w:rsidRPr="00DF1F5C">
        <w:rPr>
          <w:rFonts w:ascii="Calibri" w:eastAsia="Times New Roman" w:hAnsi="Calibri" w:cs="Calibri"/>
        </w:rPr>
        <w:t xml:space="preserve">CGI cannot run DMs at </w:t>
      </w:r>
      <w:r w:rsidR="000B3A75">
        <w:rPr>
          <w:rFonts w:ascii="Calibri" w:eastAsia="Times New Roman" w:hAnsi="Calibri" w:cs="Calibri"/>
        </w:rPr>
        <w:t>high rates</w:t>
      </w:r>
      <w:r w:rsidR="00DF1F5C" w:rsidRPr="00DF1F5C">
        <w:rPr>
          <w:rFonts w:ascii="Calibri" w:eastAsia="Times New Roman" w:hAnsi="Calibri" w:cs="Calibri"/>
        </w:rPr>
        <w:t>,</w:t>
      </w:r>
      <w:r w:rsidR="000B3A75">
        <w:rPr>
          <w:rFonts w:ascii="Calibri" w:eastAsia="Times New Roman" w:hAnsi="Calibri" w:cs="Calibri"/>
        </w:rPr>
        <w:t xml:space="preserve"> it takes </w:t>
      </w:r>
      <w:r w:rsidR="00DF1F5C" w:rsidRPr="00DF1F5C">
        <w:rPr>
          <w:rFonts w:ascii="Calibri" w:eastAsia="Times New Roman" w:hAnsi="Calibri" w:cs="Calibri"/>
        </w:rPr>
        <w:t xml:space="preserve">a few seconds per </w:t>
      </w:r>
      <w:r w:rsidR="000B3A75">
        <w:rPr>
          <w:rFonts w:ascii="Calibri" w:eastAsia="Times New Roman" w:hAnsi="Calibri" w:cs="Calibri"/>
        </w:rPr>
        <w:t xml:space="preserve">actuator </w:t>
      </w:r>
      <w:r w:rsidR="00DF1F5C" w:rsidRPr="00DF1F5C">
        <w:rPr>
          <w:rFonts w:ascii="Calibri" w:eastAsia="Times New Roman" w:hAnsi="Calibri" w:cs="Calibri"/>
        </w:rPr>
        <w:t>move.</w:t>
      </w:r>
    </w:p>
    <w:p w14:paraId="747D60CB" w14:textId="75B62628" w:rsidR="000B3A75" w:rsidRDefault="000B3A75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Laurent - if we wanted to experiment with different probes, could someone propose collecting a few hours of data? What do the ops allow? It's possible, but the experiment needs to be specified and go through quality check.</w:t>
      </w:r>
    </w:p>
    <w:p w14:paraId="4F996DE8" w14:textId="75BF7B44" w:rsidR="00DF1F5C" w:rsidRDefault="000B3A75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Olivier - m</w:t>
      </w:r>
      <w:r w:rsidR="00DF1F5C" w:rsidRPr="00DF1F5C">
        <w:rPr>
          <w:rFonts w:ascii="Calibri" w:eastAsia="Times New Roman" w:hAnsi="Calibri" w:cs="Calibri"/>
        </w:rPr>
        <w:t xml:space="preserve">otivation for </w:t>
      </w:r>
      <w:r w:rsidR="0059179A">
        <w:rPr>
          <w:rFonts w:ascii="Calibri" w:eastAsia="Times New Roman" w:hAnsi="Calibri" w:cs="Calibri"/>
        </w:rPr>
        <w:t>considering Vincent's method</w:t>
      </w:r>
      <w:r w:rsidR="00DF1F5C" w:rsidRPr="00DF1F5C">
        <w:rPr>
          <w:rFonts w:ascii="Calibri" w:eastAsia="Times New Roman" w:hAnsi="Calibri" w:cs="Calibri"/>
        </w:rPr>
        <w:t xml:space="preserve"> is not just digging the dark hole, </w:t>
      </w:r>
      <w:r>
        <w:rPr>
          <w:rFonts w:ascii="Calibri" w:eastAsia="Times New Roman" w:hAnsi="Calibri" w:cs="Calibri"/>
        </w:rPr>
        <w:t xml:space="preserve">but rather </w:t>
      </w:r>
      <w:r w:rsidR="00DF1F5C" w:rsidRPr="00DF1F5C">
        <w:rPr>
          <w:rFonts w:ascii="Calibri" w:eastAsia="Times New Roman" w:hAnsi="Calibri" w:cs="Calibri"/>
        </w:rPr>
        <w:t>coherent differential imaging. To be quantitative about the light that is left.</w:t>
      </w:r>
    </w:p>
    <w:p w14:paraId="2ED9DDF9" w14:textId="77777777" w:rsidR="000B3A75" w:rsidRPr="00DF1F5C" w:rsidRDefault="000B3A75" w:rsidP="00DF1F5C">
      <w:pPr>
        <w:rPr>
          <w:rFonts w:ascii="Calibri" w:eastAsia="Times New Roman" w:hAnsi="Calibri" w:cs="Calibri"/>
        </w:rPr>
      </w:pPr>
    </w:p>
    <w:p w14:paraId="4E402E72" w14:textId="53A328B6" w:rsidR="00DF1F5C" w:rsidRDefault="00DF1F5C" w:rsidP="00DF1F5C">
      <w:pPr>
        <w:rPr>
          <w:rFonts w:ascii="Calibri" w:eastAsia="Times New Roman" w:hAnsi="Calibri" w:cs="Calibri"/>
        </w:rPr>
      </w:pPr>
      <w:r w:rsidRPr="00DF1F5C">
        <w:rPr>
          <w:rFonts w:ascii="Calibri" w:eastAsia="Times New Roman" w:hAnsi="Calibri" w:cs="Calibri"/>
        </w:rPr>
        <w:t>Leonid</w:t>
      </w:r>
      <w:r w:rsidR="0059179A">
        <w:rPr>
          <w:rFonts w:ascii="Calibri" w:eastAsia="Times New Roman" w:hAnsi="Calibri" w:cs="Calibri"/>
        </w:rPr>
        <w:t xml:space="preserve"> -</w:t>
      </w:r>
      <w:r w:rsidRPr="00DF1F5C">
        <w:rPr>
          <w:rFonts w:ascii="Calibri" w:eastAsia="Times New Roman" w:hAnsi="Calibri" w:cs="Calibri"/>
        </w:rPr>
        <w:t xml:space="preserve"> Have you used the </w:t>
      </w:r>
      <w:proofErr w:type="spellStart"/>
      <w:r w:rsidRPr="00DF1F5C">
        <w:rPr>
          <w:rFonts w:ascii="Calibri" w:eastAsia="Times New Roman" w:hAnsi="Calibri" w:cs="Calibri"/>
        </w:rPr>
        <w:t>wavefront</w:t>
      </w:r>
      <w:proofErr w:type="spellEnd"/>
      <w:r w:rsidRPr="00DF1F5C">
        <w:rPr>
          <w:rFonts w:ascii="Calibri" w:eastAsia="Times New Roman" w:hAnsi="Calibri" w:cs="Calibri"/>
        </w:rPr>
        <w:t xml:space="preserve"> sensor data for post-processing</w:t>
      </w:r>
      <w:r w:rsidR="0059179A">
        <w:rPr>
          <w:rFonts w:ascii="Calibri" w:eastAsia="Times New Roman" w:hAnsi="Calibri" w:cs="Calibri"/>
        </w:rPr>
        <w:t>?</w:t>
      </w:r>
    </w:p>
    <w:p w14:paraId="14079DD3" w14:textId="2F4C438F" w:rsidR="00DF1F5C" w:rsidRDefault="00C96658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Olivier - we h</w:t>
      </w:r>
      <w:r w:rsidR="0059179A">
        <w:rPr>
          <w:rFonts w:ascii="Calibri" w:eastAsia="Times New Roman" w:hAnsi="Calibri" w:cs="Calibri"/>
        </w:rPr>
        <w:t xml:space="preserve">ave used Pyramid </w:t>
      </w:r>
      <w:proofErr w:type="spellStart"/>
      <w:r w:rsidR="0059179A">
        <w:rPr>
          <w:rFonts w:ascii="Calibri" w:eastAsia="Times New Roman" w:hAnsi="Calibri" w:cs="Calibri"/>
        </w:rPr>
        <w:t>wavefront</w:t>
      </w:r>
      <w:proofErr w:type="spellEnd"/>
      <w:r w:rsidR="0059179A">
        <w:rPr>
          <w:rFonts w:ascii="Calibri" w:eastAsia="Times New Roman" w:hAnsi="Calibri" w:cs="Calibri"/>
        </w:rPr>
        <w:t xml:space="preserve"> sensor data to predict PSF with neural net (Barnaby Norris / U. Sydney). However, a</w:t>
      </w:r>
      <w:r w:rsidR="00DF1F5C" w:rsidRPr="00DF1F5C">
        <w:rPr>
          <w:rFonts w:ascii="Calibri" w:eastAsia="Times New Roman" w:hAnsi="Calibri" w:cs="Calibri"/>
        </w:rPr>
        <w:t xml:space="preserve">t very high contrasts, the non-common path </w:t>
      </w:r>
      <w:r w:rsidR="0059179A">
        <w:rPr>
          <w:rFonts w:ascii="Calibri" w:eastAsia="Times New Roman" w:hAnsi="Calibri" w:cs="Calibri"/>
        </w:rPr>
        <w:t>can limit this approach</w:t>
      </w:r>
      <w:r w:rsidR="00DF1F5C" w:rsidRPr="00DF1F5C">
        <w:rPr>
          <w:rFonts w:ascii="Calibri" w:eastAsia="Times New Roman" w:hAnsi="Calibri" w:cs="Calibri"/>
        </w:rPr>
        <w:t>.</w:t>
      </w:r>
    </w:p>
    <w:p w14:paraId="12B9F23E" w14:textId="77777777" w:rsidR="0059179A" w:rsidRPr="00DF1F5C" w:rsidRDefault="0059179A" w:rsidP="00DF1F5C">
      <w:pPr>
        <w:rPr>
          <w:rFonts w:ascii="Calibri" w:eastAsia="Times New Roman" w:hAnsi="Calibri" w:cs="Calibri"/>
        </w:rPr>
      </w:pPr>
    </w:p>
    <w:p w14:paraId="3AE3F7C4" w14:textId="37826C03" w:rsidR="00DF1F5C" w:rsidRPr="00DF1F5C" w:rsidRDefault="00C96658" w:rsidP="00DF1F5C">
      <w:p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Hanying</w:t>
      </w:r>
      <w:proofErr w:type="spellEnd"/>
      <w:r>
        <w:rPr>
          <w:rFonts w:ascii="Calibri" w:eastAsia="Times New Roman" w:hAnsi="Calibri" w:cs="Calibri"/>
        </w:rPr>
        <w:t xml:space="preserve"> - Question about separating coherent and incoherent light.</w:t>
      </w:r>
    </w:p>
    <w:p w14:paraId="2426F9CA" w14:textId="46337DE7" w:rsidR="00C96658" w:rsidRPr="00DF1F5C" w:rsidRDefault="00C96658" w:rsidP="00DF1F5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Olivier - Three fundamental</w:t>
      </w:r>
      <w:r w:rsidR="00DF1F5C" w:rsidRPr="00DF1F5C">
        <w:rPr>
          <w:rFonts w:ascii="Calibri" w:eastAsia="Times New Roman" w:hAnsi="Calibri" w:cs="Calibri"/>
        </w:rPr>
        <w:t xml:space="preserve"> sources of incoherent light</w:t>
      </w:r>
      <w:r>
        <w:rPr>
          <w:rFonts w:ascii="Calibri" w:eastAsia="Times New Roman" w:hAnsi="Calibri" w:cs="Calibri"/>
        </w:rPr>
        <w:t>:</w:t>
      </w:r>
      <w:r w:rsidR="00DF1F5C" w:rsidRPr="00DF1F5C">
        <w:rPr>
          <w:rFonts w:ascii="Calibri" w:eastAsia="Times New Roman" w:hAnsi="Calibri" w:cs="Calibri"/>
        </w:rPr>
        <w:t xml:space="preserve"> polarization mismatch, wavelength </w:t>
      </w:r>
      <w:r>
        <w:rPr>
          <w:rFonts w:ascii="Calibri" w:eastAsia="Times New Roman" w:hAnsi="Calibri" w:cs="Calibri"/>
        </w:rPr>
        <w:t>diversity within bandpass</w:t>
      </w:r>
      <w:r w:rsidR="00DF1F5C" w:rsidRPr="00DF1F5C">
        <w:rPr>
          <w:rFonts w:ascii="Calibri" w:eastAsia="Times New Roman" w:hAnsi="Calibri" w:cs="Calibri"/>
        </w:rPr>
        <w:t>, temporal variation</w:t>
      </w:r>
      <w:r>
        <w:rPr>
          <w:rFonts w:ascii="Calibri" w:eastAsia="Times New Roman" w:hAnsi="Calibri" w:cs="Calibri"/>
        </w:rPr>
        <w:t xml:space="preserve"> within your exposure. Model error can lead you to incorrectly estimate the incoherent component. Temporal </w:t>
      </w:r>
      <w:proofErr w:type="spellStart"/>
      <w:r>
        <w:rPr>
          <w:rFonts w:ascii="Calibri" w:eastAsia="Times New Roman" w:hAnsi="Calibri" w:cs="Calibri"/>
        </w:rPr>
        <w:t>decoherencing</w:t>
      </w:r>
      <w:proofErr w:type="spellEnd"/>
      <w:r>
        <w:rPr>
          <w:rFonts w:ascii="Calibri" w:eastAsia="Times New Roman" w:hAnsi="Calibri" w:cs="Calibri"/>
        </w:rPr>
        <w:t xml:space="preserve"> is also an issue in space, in spite of the stability, due to the long exposure times needed.</w:t>
      </w:r>
    </w:p>
    <w:p w14:paraId="681E9697" w14:textId="77777777" w:rsidR="00DF1F5C" w:rsidRPr="00DF1F5C" w:rsidRDefault="00DF1F5C" w:rsidP="00106063">
      <w:pPr>
        <w:pStyle w:val="PlainTex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AF45D55" w14:textId="7BF9B936" w:rsidR="00106063" w:rsidRPr="00DF1F5C" w:rsidRDefault="00106063" w:rsidP="00106063">
      <w:pPr>
        <w:pStyle w:val="PlainText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DF1F5C">
        <w:rPr>
          <w:rFonts w:ascii="Calibri" w:hAnsi="Calibri" w:cs="Calibri"/>
          <w:color w:val="000000"/>
          <w:u w:val="single"/>
        </w:rPr>
        <w:t>Related links</w:t>
      </w:r>
    </w:p>
    <w:p w14:paraId="29B868DA" w14:textId="31A1E2A1" w:rsidR="001C6667" w:rsidRPr="00DF1F5C" w:rsidRDefault="00106063" w:rsidP="00106063">
      <w:pPr>
        <w:pStyle w:val="PlainText"/>
        <w:spacing w:before="0" w:beforeAutospacing="0" w:after="0" w:afterAutospacing="0"/>
        <w:rPr>
          <w:rFonts w:ascii="Calibri" w:hAnsi="Calibri" w:cs="Calibri"/>
          <w:color w:val="000000"/>
        </w:rPr>
      </w:pPr>
      <w:r w:rsidRPr="00DF1F5C">
        <w:rPr>
          <w:rFonts w:ascii="Calibri" w:hAnsi="Calibri" w:cs="Calibri"/>
          <w:color w:val="000000"/>
        </w:rPr>
        <w:t>Olivier Guyon's SPIE presentation/paper:</w:t>
      </w:r>
      <w:r w:rsidRPr="00DF1F5C">
        <w:rPr>
          <w:rStyle w:val="apple-converted-space"/>
          <w:rFonts w:ascii="Calibri" w:hAnsi="Calibri" w:cs="Calibri"/>
          <w:color w:val="000000"/>
        </w:rPr>
        <w:t> </w:t>
      </w:r>
      <w:hyperlink r:id="rId5" w:tooltip="https://doi.org/10.1117/12.2562723" w:history="1">
        <w:r w:rsidRPr="00DF1F5C">
          <w:rPr>
            <w:rStyle w:val="Hyperlink"/>
            <w:rFonts w:ascii="Calibri" w:hAnsi="Calibri" w:cs="Calibri"/>
            <w:color w:val="0563C1"/>
          </w:rPr>
          <w:t>https://doi.org/10.1117/12.2562723</w:t>
        </w:r>
      </w:hyperlink>
      <w:r w:rsidRPr="00DF1F5C">
        <w:rPr>
          <w:rFonts w:ascii="Calibri" w:hAnsi="Calibri" w:cs="Calibri"/>
          <w:color w:val="000000"/>
        </w:rPr>
        <w:t> </w:t>
      </w:r>
    </w:p>
    <w:p w14:paraId="21F3E6A3" w14:textId="77777777" w:rsidR="00C52450" w:rsidRDefault="00C52450"/>
    <w:sectPr w:rsidR="00C52450" w:rsidSect="0084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983"/>
    <w:multiLevelType w:val="hybridMultilevel"/>
    <w:tmpl w:val="F3B0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08B"/>
    <w:multiLevelType w:val="hybridMultilevel"/>
    <w:tmpl w:val="6822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177E"/>
    <w:multiLevelType w:val="multilevel"/>
    <w:tmpl w:val="CD9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61B5B"/>
    <w:multiLevelType w:val="hybridMultilevel"/>
    <w:tmpl w:val="54F4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6666"/>
    <w:multiLevelType w:val="multilevel"/>
    <w:tmpl w:val="431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07DC7"/>
    <w:multiLevelType w:val="hybridMultilevel"/>
    <w:tmpl w:val="1A884680"/>
    <w:lvl w:ilvl="0" w:tplc="00CE5FF6">
      <w:start w:val="1"/>
      <w:numFmt w:val="decimal"/>
      <w:pStyle w:val="Referencess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709D"/>
    <w:multiLevelType w:val="hybridMultilevel"/>
    <w:tmpl w:val="F900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561"/>
    <w:multiLevelType w:val="hybridMultilevel"/>
    <w:tmpl w:val="0AD2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1BF9"/>
    <w:multiLevelType w:val="hybridMultilevel"/>
    <w:tmpl w:val="C2B0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699A"/>
    <w:multiLevelType w:val="multilevel"/>
    <w:tmpl w:val="F57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26163"/>
    <w:multiLevelType w:val="hybridMultilevel"/>
    <w:tmpl w:val="E1AE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7D4E"/>
    <w:multiLevelType w:val="hybridMultilevel"/>
    <w:tmpl w:val="CB0E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CA"/>
    <w:rsid w:val="000569C3"/>
    <w:rsid w:val="000B3A75"/>
    <w:rsid w:val="000C5FF1"/>
    <w:rsid w:val="000F24F9"/>
    <w:rsid w:val="00106063"/>
    <w:rsid w:val="00151E02"/>
    <w:rsid w:val="00181550"/>
    <w:rsid w:val="001C6667"/>
    <w:rsid w:val="001F3E99"/>
    <w:rsid w:val="0024231F"/>
    <w:rsid w:val="00285B4B"/>
    <w:rsid w:val="002962CA"/>
    <w:rsid w:val="002D0DD5"/>
    <w:rsid w:val="00305E6E"/>
    <w:rsid w:val="00355600"/>
    <w:rsid w:val="00394890"/>
    <w:rsid w:val="003E6B77"/>
    <w:rsid w:val="00410F83"/>
    <w:rsid w:val="004438D1"/>
    <w:rsid w:val="00472926"/>
    <w:rsid w:val="00481255"/>
    <w:rsid w:val="0050084A"/>
    <w:rsid w:val="00527038"/>
    <w:rsid w:val="00544263"/>
    <w:rsid w:val="0059179A"/>
    <w:rsid w:val="005D0CB8"/>
    <w:rsid w:val="00626C7A"/>
    <w:rsid w:val="0065290A"/>
    <w:rsid w:val="006F7658"/>
    <w:rsid w:val="00765200"/>
    <w:rsid w:val="007B672B"/>
    <w:rsid w:val="007C0D58"/>
    <w:rsid w:val="007D6658"/>
    <w:rsid w:val="007F1583"/>
    <w:rsid w:val="00840C42"/>
    <w:rsid w:val="00842799"/>
    <w:rsid w:val="008922E1"/>
    <w:rsid w:val="008E6C1C"/>
    <w:rsid w:val="008F0464"/>
    <w:rsid w:val="00906853"/>
    <w:rsid w:val="009A6C7F"/>
    <w:rsid w:val="009F2446"/>
    <w:rsid w:val="00A23B1D"/>
    <w:rsid w:val="00A33EC2"/>
    <w:rsid w:val="00AF6D74"/>
    <w:rsid w:val="00B41A56"/>
    <w:rsid w:val="00B9731D"/>
    <w:rsid w:val="00BA5D4C"/>
    <w:rsid w:val="00BB7C00"/>
    <w:rsid w:val="00BD2BF6"/>
    <w:rsid w:val="00C003F3"/>
    <w:rsid w:val="00C10ED8"/>
    <w:rsid w:val="00C36B1C"/>
    <w:rsid w:val="00C52450"/>
    <w:rsid w:val="00C6512C"/>
    <w:rsid w:val="00C8632C"/>
    <w:rsid w:val="00C96658"/>
    <w:rsid w:val="00CC2005"/>
    <w:rsid w:val="00D008C3"/>
    <w:rsid w:val="00D509F3"/>
    <w:rsid w:val="00DC152C"/>
    <w:rsid w:val="00DD0AAE"/>
    <w:rsid w:val="00DD4B6B"/>
    <w:rsid w:val="00DF1F5C"/>
    <w:rsid w:val="00E452A4"/>
    <w:rsid w:val="00E876BB"/>
    <w:rsid w:val="00E97A56"/>
    <w:rsid w:val="00EE46F9"/>
    <w:rsid w:val="00F00066"/>
    <w:rsid w:val="00F24AA1"/>
    <w:rsid w:val="00F7064E"/>
    <w:rsid w:val="0B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53759"/>
  <w14:defaultImageDpi w14:val="32767"/>
  <w15:chartTrackingRefBased/>
  <w15:docId w15:val="{F727BA36-8FAE-D549-BCA4-2AFB2EBD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ss"/>
    <w:basedOn w:val="Normal"/>
    <w:link w:val="BodyTextChar"/>
    <w:rsid w:val="001F3E99"/>
    <w:pPr>
      <w:jc w:val="both"/>
    </w:pPr>
  </w:style>
  <w:style w:type="character" w:customStyle="1" w:styleId="BodyTextChar">
    <w:name w:val="Body Text Char"/>
    <w:aliases w:val="Body Text ss Char"/>
    <w:link w:val="BodyText"/>
    <w:rsid w:val="001F3E99"/>
  </w:style>
  <w:style w:type="paragraph" w:customStyle="1" w:styleId="BodyTextIndentedss">
    <w:name w:val="Body Text Indented ss"/>
    <w:basedOn w:val="Normal"/>
    <w:link w:val="BodyTextIndentedssChar"/>
    <w:rsid w:val="007F1583"/>
    <w:pPr>
      <w:ind w:firstLine="360"/>
      <w:jc w:val="both"/>
    </w:pPr>
  </w:style>
  <w:style w:type="character" w:customStyle="1" w:styleId="BodyTextIndentedssChar">
    <w:name w:val="Body Text Indented ss Char"/>
    <w:link w:val="BodyTextIndentedss"/>
    <w:rsid w:val="007F1583"/>
  </w:style>
  <w:style w:type="paragraph" w:customStyle="1" w:styleId="Referencesss">
    <w:name w:val="References ss"/>
    <w:basedOn w:val="Normal"/>
    <w:rsid w:val="007F1583"/>
    <w:pPr>
      <w:numPr>
        <w:numId w:val="1"/>
      </w:numPr>
      <w:tabs>
        <w:tab w:val="left" w:pos="360"/>
      </w:tabs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556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5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5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92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85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10F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060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0606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06063"/>
  </w:style>
  <w:style w:type="paragraph" w:styleId="NormalWeb">
    <w:name w:val="Normal (Web)"/>
    <w:basedOn w:val="Normal"/>
    <w:uiPriority w:val="99"/>
    <w:unhideWhenUsed/>
    <w:rsid w:val="00D509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7/12.2562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Neil T. (GSFC-6670)</dc:creator>
  <cp:keywords/>
  <dc:description/>
  <cp:lastModifiedBy>Laine, Seppo J.</cp:lastModifiedBy>
  <cp:revision>17</cp:revision>
  <dcterms:created xsi:type="dcterms:W3CDTF">2021-12-02T20:13:00Z</dcterms:created>
  <dcterms:modified xsi:type="dcterms:W3CDTF">2021-12-20T20:00:00Z</dcterms:modified>
</cp:coreProperties>
</file>